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32C0495B" w:rsidR="00913C4A" w:rsidRPr="00FF53DF" w:rsidRDefault="003A26D4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Kinder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4th</w:t>
      </w:r>
      <w:r w:rsidR="00FE63F3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46543BA6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3A26D4">
        <w:rPr>
          <w:rFonts w:ascii="Calibri" w:hAnsi="Calibri"/>
          <w:sz w:val="32"/>
        </w:rPr>
        <w:t>Wassily Kandinsky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6FD83622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>There may be a YouTube video embedded into the presentation, it is set to play automatically</w:t>
      </w:r>
      <w:r w:rsidR="003A26D4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5AA1E352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8627A9">
        <w:rPr>
          <w:rFonts w:ascii="Calibri" w:hAnsi="Calibri"/>
        </w:rPr>
        <w:t>colored construction paper</w:t>
      </w:r>
      <w:r w:rsidR="008800BF">
        <w:rPr>
          <w:rFonts w:ascii="Calibri" w:hAnsi="Calibri"/>
        </w:rPr>
        <w:t>, the students will need their glue sticks &amp; scissors</w:t>
      </w:r>
    </w:p>
    <w:p w14:paraId="6DB975FF" w14:textId="4431C209" w:rsidR="00191B2A" w:rsidRDefault="00191B2A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table group a handful of different colored </w:t>
      </w:r>
      <w:r w:rsidR="00845266">
        <w:rPr>
          <w:rFonts w:ascii="Calibri" w:hAnsi="Calibri"/>
        </w:rPr>
        <w:t>construction paper</w:t>
      </w:r>
    </w:p>
    <w:p w14:paraId="58202048" w14:textId="2A9032E8" w:rsidR="0094589C" w:rsidRDefault="00845266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Each student picks one color to use as their background</w:t>
      </w:r>
      <w:r w:rsidR="00AA1F56">
        <w:rPr>
          <w:rFonts w:ascii="Calibri" w:hAnsi="Calibri"/>
        </w:rPr>
        <w:t xml:space="preserve"> – have them write their name</w:t>
      </w:r>
      <w:r w:rsidR="007B6ADC">
        <w:rPr>
          <w:rFonts w:ascii="Calibri" w:hAnsi="Calibri"/>
        </w:rPr>
        <w:t xml:space="preserve"> </w:t>
      </w:r>
      <w:r w:rsidR="00AA1F56">
        <w:rPr>
          <w:rFonts w:ascii="Calibri" w:hAnsi="Calibri"/>
        </w:rPr>
        <w:t xml:space="preserve">on </w:t>
      </w:r>
      <w:r w:rsidR="00687582">
        <w:rPr>
          <w:rFonts w:ascii="Calibri" w:hAnsi="Calibri"/>
        </w:rPr>
        <w:t>it</w:t>
      </w:r>
      <w:r w:rsidR="0094589C">
        <w:rPr>
          <w:rFonts w:ascii="Calibri" w:hAnsi="Calibri"/>
        </w:rPr>
        <w:t xml:space="preserve"> </w:t>
      </w:r>
    </w:p>
    <w:p w14:paraId="0372B4E9" w14:textId="51EA4820" w:rsidR="007B6ADC" w:rsidRDefault="006747C1" w:rsidP="00E354A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Next they should section their paper into 4 or 6 squares</w:t>
      </w:r>
      <w:r w:rsidR="00312F74">
        <w:rPr>
          <w:rFonts w:ascii="Calibri" w:hAnsi="Calibri"/>
        </w:rPr>
        <w:t xml:space="preserve"> using pencil (do this together as a class</w:t>
      </w:r>
      <w:r w:rsidR="00A85ED0">
        <w:rPr>
          <w:rFonts w:ascii="Calibri" w:hAnsi="Calibri"/>
        </w:rPr>
        <w:t>)</w:t>
      </w:r>
    </w:p>
    <w:p w14:paraId="10763084" w14:textId="649B87EC" w:rsidR="00A85ED0" w:rsidRPr="00E354AC" w:rsidRDefault="00A85ED0" w:rsidP="00E354A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Now they will cut different color</w:t>
      </w:r>
      <w:r w:rsidR="003B4E31">
        <w:rPr>
          <w:rFonts w:ascii="Calibri" w:hAnsi="Calibri"/>
        </w:rPr>
        <w:t xml:space="preserve"> and sized circles and layer them in each section.</w:t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54450091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23C29" w:rsidRPr="00623C29">
        <w:rPr>
          <w:rFonts w:ascii="Calibri" w:hAnsi="Calibri"/>
          <w:noProof/>
        </w:rPr>
        <w:drawing>
          <wp:inline distT="0" distB="0" distL="0" distR="0" wp14:anchorId="6E4A4AD2" wp14:editId="2B0115BF">
            <wp:extent cx="1677405" cy="1674306"/>
            <wp:effectExtent l="0" t="0" r="0" b="2540"/>
            <wp:docPr id="4102" name="Picture 6" descr="Kandinsky and His Circles -- Our Kandinsky Project">
              <a:extLst xmlns:a="http://schemas.openxmlformats.org/drawingml/2006/main">
                <a:ext uri="{FF2B5EF4-FFF2-40B4-BE49-F238E27FC236}">
                  <a16:creationId xmlns:a16="http://schemas.microsoft.com/office/drawing/2014/main" id="{9DD82FEE-7859-24C7-E7FE-037087CBC9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Kandinsky and His Circles -- Our Kandinsky Project">
                      <a:extLst>
                        <a:ext uri="{FF2B5EF4-FFF2-40B4-BE49-F238E27FC236}">
                          <a16:creationId xmlns:a16="http://schemas.microsoft.com/office/drawing/2014/main" id="{9DD82FEE-7859-24C7-E7FE-037087CBC9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403" cy="168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3C29" w:rsidRPr="00623C29">
        <w:rPr>
          <w:rFonts w:ascii="Calibri" w:hAnsi="Calibri"/>
          <w:noProof/>
        </w:rPr>
        <w:drawing>
          <wp:inline distT="0" distB="0" distL="0" distR="0" wp14:anchorId="7633903E" wp14:editId="333184FF">
            <wp:extent cx="1919016" cy="1426778"/>
            <wp:effectExtent l="0" t="0" r="5080" b="2540"/>
            <wp:docPr id="4098" name="Picture 2" descr="Wassily Kandinsky — 610 artworks, biography, books, quotes, articles">
              <a:extLst xmlns:a="http://schemas.openxmlformats.org/drawingml/2006/main">
                <a:ext uri="{FF2B5EF4-FFF2-40B4-BE49-F238E27FC236}">
                  <a16:creationId xmlns:a16="http://schemas.microsoft.com/office/drawing/2014/main" id="{EF478A2A-48D4-79F8-FE0E-638E52B4A6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Wassily Kandinsky — 610 artworks, biography, books, quotes, articles">
                      <a:extLst>
                        <a:ext uri="{FF2B5EF4-FFF2-40B4-BE49-F238E27FC236}">
                          <a16:creationId xmlns:a16="http://schemas.microsoft.com/office/drawing/2014/main" id="{EF478A2A-48D4-79F8-FE0E-638E52B4A6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45" cy="1440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3C29" w:rsidRPr="00623C29">
        <w:rPr>
          <w:rFonts w:ascii="Calibri" w:hAnsi="Calibri"/>
          <w:noProof/>
        </w:rPr>
        <w:drawing>
          <wp:inline distT="0" distB="0" distL="0" distR="0" wp14:anchorId="7432E8E3" wp14:editId="3A481203">
            <wp:extent cx="1804737" cy="1804737"/>
            <wp:effectExtent l="0" t="0" r="5080" b="5080"/>
            <wp:docPr id="4100" name="Picture 4" descr="Concentric Circles detail by Artist Wassily Kandinsky Counted Cross St |  Orenco Originals LLC">
              <a:extLst xmlns:a="http://schemas.openxmlformats.org/drawingml/2006/main">
                <a:ext uri="{FF2B5EF4-FFF2-40B4-BE49-F238E27FC236}">
                  <a16:creationId xmlns:a16="http://schemas.microsoft.com/office/drawing/2014/main" id="{6014A820-F865-7216-B1D3-14D01451FA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oncentric Circles detail by Artist Wassily Kandinsky Counted Cross St |  Orenco Originals LLC">
                      <a:extLst>
                        <a:ext uri="{FF2B5EF4-FFF2-40B4-BE49-F238E27FC236}">
                          <a16:creationId xmlns:a16="http://schemas.microsoft.com/office/drawing/2014/main" id="{6014A820-F865-7216-B1D3-14D01451FA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665" cy="181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191B2A"/>
    <w:rsid w:val="00231837"/>
    <w:rsid w:val="002349C7"/>
    <w:rsid w:val="00234CC4"/>
    <w:rsid w:val="00254BB9"/>
    <w:rsid w:val="00297670"/>
    <w:rsid w:val="003027A7"/>
    <w:rsid w:val="00312F74"/>
    <w:rsid w:val="00345999"/>
    <w:rsid w:val="00393B35"/>
    <w:rsid w:val="003A26D4"/>
    <w:rsid w:val="003B4E31"/>
    <w:rsid w:val="003C69B4"/>
    <w:rsid w:val="004163ED"/>
    <w:rsid w:val="004302C3"/>
    <w:rsid w:val="004939E5"/>
    <w:rsid w:val="005528ED"/>
    <w:rsid w:val="00554A4A"/>
    <w:rsid w:val="00566B06"/>
    <w:rsid w:val="005A287F"/>
    <w:rsid w:val="00623C29"/>
    <w:rsid w:val="006270C6"/>
    <w:rsid w:val="006406C2"/>
    <w:rsid w:val="006747C1"/>
    <w:rsid w:val="00687582"/>
    <w:rsid w:val="00697CD6"/>
    <w:rsid w:val="006B7865"/>
    <w:rsid w:val="00742E22"/>
    <w:rsid w:val="00767D80"/>
    <w:rsid w:val="007B6ADC"/>
    <w:rsid w:val="008103F0"/>
    <w:rsid w:val="00845266"/>
    <w:rsid w:val="0085255D"/>
    <w:rsid w:val="008627A9"/>
    <w:rsid w:val="008800BF"/>
    <w:rsid w:val="008F4379"/>
    <w:rsid w:val="00913C4A"/>
    <w:rsid w:val="00916617"/>
    <w:rsid w:val="0094589C"/>
    <w:rsid w:val="00956527"/>
    <w:rsid w:val="00A21F8D"/>
    <w:rsid w:val="00A440D4"/>
    <w:rsid w:val="00A85ED0"/>
    <w:rsid w:val="00AA1F56"/>
    <w:rsid w:val="00AD384B"/>
    <w:rsid w:val="00B0662E"/>
    <w:rsid w:val="00B5692C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354AC"/>
    <w:rsid w:val="00EA0BC9"/>
    <w:rsid w:val="00EC5A73"/>
    <w:rsid w:val="00F05129"/>
    <w:rsid w:val="00F53D16"/>
    <w:rsid w:val="00F70828"/>
    <w:rsid w:val="00FD139A"/>
    <w:rsid w:val="00FE63F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16</cp:revision>
  <cp:lastPrinted>2018-08-15T05:32:00Z</cp:lastPrinted>
  <dcterms:created xsi:type="dcterms:W3CDTF">2023-04-17T02:32:00Z</dcterms:created>
  <dcterms:modified xsi:type="dcterms:W3CDTF">2023-04-17T02:44:00Z</dcterms:modified>
</cp:coreProperties>
</file>